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AFD" w:rsidRDefault="008F1AFD" w:rsidP="008F1AF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Holešovští gymnazisté uspěli v okresním kole SOČ online</w:t>
      </w:r>
    </w:p>
    <w:p w:rsidR="008F1AFD" w:rsidRDefault="008F1AFD" w:rsidP="008F1AFD">
      <w:pPr>
        <w:jc w:val="both"/>
      </w:pPr>
      <w:r>
        <w:t xml:space="preserve">Holešovské Gymnázium Ladislava Jaroše zachránilo okresní kolo Středoškolské odborné činnosti (SOČ). Kvůli epidemii </w:t>
      </w:r>
      <w:proofErr w:type="spellStart"/>
      <w:r>
        <w:t>koronaviru</w:t>
      </w:r>
      <w:proofErr w:type="spellEnd"/>
      <w:r>
        <w:t xml:space="preserve"> škola uspořádala 23. dubna online verzi tradiční soutěže, ve které nakonec obhajovalo své práce 23 studentů z okresu Kroměříž.</w:t>
      </w:r>
    </w:p>
    <w:p w:rsidR="008F1AFD" w:rsidRDefault="008F1AFD" w:rsidP="008F1AFD">
      <w:pPr>
        <w:jc w:val="both"/>
      </w:pPr>
      <w:r>
        <w:t xml:space="preserve">Průběh 42. ročníku SOČ narušila stejně jako další akce současná mimořádná situace v Česku. Při platném nouzovém stavu tak reálně hrozilo, že studenti vůbec poprvé v historii nebudou moci obhájit před porotou své práce, na kterých mnozí pracovali od začátku školního roku. Pro úspěšné zvládnutí soutěže musejí studenti tradičně prokázat, že v rámci vybraných témat a oborů zvládají pracovat s odbornou literaturou i dalšími zdroji a dokáží své závěry prezentovat i obhájit. Je to tak pro ně zajímavá zatěžkávací zkouška před studiem na vysoké škole a rozhodně by byla velká škoda, kdyby jejich úsilí vyšumělo do prázdna. </w:t>
      </w:r>
    </w:p>
    <w:p w:rsidR="008F1AFD" w:rsidRDefault="008F1AFD" w:rsidP="008F1AFD">
      <w:pPr>
        <w:jc w:val="both"/>
      </w:pPr>
      <w:r>
        <w:t xml:space="preserve">V rámci okresního kola SOČ tak vůbec poprvé pořadatelé i účastníci soutěže využili online nástroje. Porotci byli rozřazeni do dvou komisí (přírodovědné a společenskovědní), ve kterých posuzovali práce 23 studentů z celkem 9 oborů. Kromě tradičního prostudování studentských textů museli shlédnout </w:t>
      </w:r>
      <w:proofErr w:type="spellStart"/>
      <w:r>
        <w:t>videoprezentace</w:t>
      </w:r>
      <w:proofErr w:type="spellEnd"/>
      <w:r>
        <w:t>, které pro letošní ročník nahradili fyzickou obhajobu před porotou. Studenti navíc v den konání soutěže museli reagovat na doplňující otázky porotců na speciálně zřízeném online fóru na webu soutěže. Samotné rozhodování o nejlepších probíhalo prostřednictvím e-mailové korespondence, kdy porotci společně rozhodli o pořadí a postupujících do krajského kola SOČ.</w:t>
      </w:r>
    </w:p>
    <w:p w:rsidR="008F1AFD" w:rsidRDefault="008F1AFD" w:rsidP="008F1AFD">
      <w:pPr>
        <w:jc w:val="both"/>
      </w:pPr>
      <w:r>
        <w:t xml:space="preserve">S touto nezvyklou situací se nakonec všichni poprali statečně a jak napovídají výsledky soutěžících, o zajímavé práce i výstupy nebyla nouze. Výraznou stopu v letošním okresním kole zanechali studenti pořádajícího holešovského gymnázia. </w:t>
      </w:r>
    </w:p>
    <w:p w:rsidR="008F1AFD" w:rsidRDefault="008F1AFD" w:rsidP="008F1AFD">
      <w:pPr>
        <w:jc w:val="both"/>
      </w:pPr>
      <w:r>
        <w:t>V oboru číslo 3 (</w:t>
      </w:r>
      <w:r>
        <w:rPr>
          <w:i/>
          <w:iCs/>
        </w:rPr>
        <w:t>Chemie</w:t>
      </w:r>
      <w:r>
        <w:t xml:space="preserve">) získala 1. místo studentka septimy Markéta Lundová se svou prací </w:t>
      </w:r>
      <w:r>
        <w:rPr>
          <w:i/>
          <w:iCs/>
        </w:rPr>
        <w:t xml:space="preserve">Detailní studium </w:t>
      </w:r>
      <w:proofErr w:type="spellStart"/>
      <w:r>
        <w:rPr>
          <w:i/>
          <w:iCs/>
        </w:rPr>
        <w:t>Cribra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orbitalia</w:t>
      </w:r>
      <w:proofErr w:type="spellEnd"/>
      <w:r>
        <w:rPr>
          <w:i/>
          <w:iCs/>
        </w:rPr>
        <w:t xml:space="preserve"> na antropologických vzorcích z lokality Olomouc – Křížkovského</w:t>
      </w:r>
      <w:r>
        <w:t xml:space="preserve">. V práci se zabývala onemocněním </w:t>
      </w:r>
      <w:proofErr w:type="spellStart"/>
      <w:r>
        <w:rPr>
          <w:i/>
          <w:iCs/>
        </w:rPr>
        <w:t>Cribra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orbitalia</w:t>
      </w:r>
      <w:proofErr w:type="spellEnd"/>
      <w:r>
        <w:t xml:space="preserve">, která je jednou z nejčastěji nacházených patologických jevů u dětských kosterních pozůstatků. Práci navíc vypracovávala a konzultovala pod odborným vedením pracovníků z Univerzity Palackého v Olomouci.    </w:t>
      </w:r>
    </w:p>
    <w:p w:rsidR="008F1AFD" w:rsidRDefault="008F1AFD" w:rsidP="008F1AFD">
      <w:pPr>
        <w:jc w:val="both"/>
      </w:pPr>
      <w:r>
        <w:t>V oboru 14 (</w:t>
      </w:r>
      <w:r>
        <w:rPr>
          <w:i/>
          <w:iCs/>
        </w:rPr>
        <w:t>Pedagogika, psychologie, sociologie a problematika volného času</w:t>
      </w:r>
      <w:r>
        <w:t>) se umístila na 1. místě maturantka Tereza Říhová ze 4.A. Ve své práci řešila problematiku prostituce a její případné legalizace. Pomocí dotazníkového šetření pak zjišťovala názor veřejnosti na prostituci. Ve stejném oboru skončila na 2. místě další naše studentka Zuzana Sklenářová ze septimy s prací o vlivu domácích mazlíčků na lidskou psychiku napříč generacemi.</w:t>
      </w:r>
    </w:p>
    <w:p w:rsidR="008F1AFD" w:rsidRDefault="008F1AFD" w:rsidP="008F1AFD">
      <w:pPr>
        <w:jc w:val="both"/>
      </w:pPr>
      <w:r>
        <w:t>Rovněž oboru 15 (</w:t>
      </w:r>
      <w:r>
        <w:rPr>
          <w:i/>
          <w:iCs/>
        </w:rPr>
        <w:t>Teorie kultury, umění a umělecké tvorby</w:t>
      </w:r>
      <w:r>
        <w:t xml:space="preserve">) kralovala naše studentka, a to Nella </w:t>
      </w:r>
      <w:proofErr w:type="spellStart"/>
      <w:r>
        <w:t>Pakanychová</w:t>
      </w:r>
      <w:proofErr w:type="spellEnd"/>
      <w:r>
        <w:t xml:space="preserve"> ze 3.B., která se ve své práci zabývala literaturou určenou dětem a mládeži od současné české spisovatelky Markéty Pilátové. </w:t>
      </w:r>
    </w:p>
    <w:p w:rsidR="008F1AFD" w:rsidRDefault="008F1AFD" w:rsidP="008F1AFD">
      <w:pPr>
        <w:jc w:val="both"/>
      </w:pPr>
      <w:r>
        <w:t>V oboru 17 (</w:t>
      </w:r>
      <w:r>
        <w:rPr>
          <w:i/>
          <w:iCs/>
        </w:rPr>
        <w:t>Filozofie, politologie a ostatní humanitní a společenskovědní obory</w:t>
      </w:r>
      <w:r>
        <w:t xml:space="preserve">) se pak umístil na krásném 2. místě Jan Kolář s prací, ve které se věnoval reflexi odkazu Václava Havla a polistopadové éry. Tím byl dovršen úspěšný triumvirát ze septimy.   </w:t>
      </w:r>
    </w:p>
    <w:p w:rsidR="008F1AFD" w:rsidRDefault="008F1AFD" w:rsidP="008F1AFD">
      <w:pPr>
        <w:jc w:val="both"/>
      </w:pPr>
      <w:r>
        <w:t xml:space="preserve">Za hladký průběh letošního online okresního kola SOČ si zaslouží poděkování generální partner soutěže CZ.NIC a všichni organizátoři, soutěžící i vedoucí jejich prací. Postupujícím přejeme hodně štěstí v krajském kole soutěže, které se 5. května uskuteční rovněž online pod hlavičkou Gymnázia Uherský Brod. </w:t>
      </w:r>
    </w:p>
    <w:p w:rsidR="00D437FD" w:rsidRPr="008F1AFD" w:rsidRDefault="008F1AFD" w:rsidP="008F1AFD">
      <w:pPr>
        <w:ind w:left="5664" w:firstLine="708"/>
        <w:jc w:val="both"/>
      </w:pPr>
      <w:r>
        <w:t xml:space="preserve"> </w:t>
      </w:r>
      <w:r>
        <w:tab/>
        <w:t xml:space="preserve">             Mgr. Vít Janalík</w:t>
      </w:r>
    </w:p>
    <w:sectPr w:rsidR="00D437FD" w:rsidRPr="008F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45"/>
    <w:rsid w:val="00271AF5"/>
    <w:rsid w:val="002E3F32"/>
    <w:rsid w:val="004F5A3E"/>
    <w:rsid w:val="005C1A45"/>
    <w:rsid w:val="008F1AFD"/>
    <w:rsid w:val="00971E7B"/>
    <w:rsid w:val="00D01EA8"/>
    <w:rsid w:val="00D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21E7"/>
  <w15:chartTrackingRefBased/>
  <w15:docId w15:val="{34C9C7BA-7691-4B00-9565-3A495E2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A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Janalík</dc:creator>
  <cp:keywords/>
  <dc:description/>
  <cp:lastModifiedBy>Vít Janalík</cp:lastModifiedBy>
  <cp:revision>5</cp:revision>
  <dcterms:created xsi:type="dcterms:W3CDTF">2020-04-25T13:14:00Z</dcterms:created>
  <dcterms:modified xsi:type="dcterms:W3CDTF">2020-04-25T21:07:00Z</dcterms:modified>
</cp:coreProperties>
</file>